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022" w:rsidRDefault="00D74F3A">
      <w:pPr>
        <w:rPr>
          <w:b/>
          <w:u w:val="single"/>
        </w:rPr>
      </w:pPr>
      <w:r w:rsidRPr="0050666A">
        <w:rPr>
          <w:b/>
          <w:sz w:val="28"/>
          <w:szCs w:val="28"/>
          <w:u w:val="single"/>
        </w:rPr>
        <w:t>Instructions</w:t>
      </w:r>
      <w:r>
        <w:rPr>
          <w:b/>
          <w:u w:val="single"/>
        </w:rPr>
        <w:t>:</w:t>
      </w:r>
    </w:p>
    <w:p w:rsidR="00D74F3A" w:rsidRDefault="009E66F0" w:rsidP="009E66F0">
      <w:pPr>
        <w:pStyle w:val="ListParagraph"/>
        <w:numPr>
          <w:ilvl w:val="0"/>
          <w:numId w:val="1"/>
        </w:numPr>
        <w:spacing w:after="0" w:line="240" w:lineRule="auto"/>
      </w:pPr>
      <w:r>
        <w:t xml:space="preserve">Go to the following Virtual Lab Website </w:t>
      </w:r>
      <w:hyperlink r:id="rId7" w:history="1">
        <w:r w:rsidRPr="00670A1F">
          <w:rPr>
            <w:rStyle w:val="Hyperlink"/>
          </w:rPr>
          <w:t>http://www.glencoe.com/sites/common_assets/science/virtual_labs/LS12/LS12.html</w:t>
        </w:r>
      </w:hyperlink>
      <w:r>
        <w:t xml:space="preserve"> </w:t>
      </w:r>
    </w:p>
    <w:p w:rsidR="00D74F3A" w:rsidRDefault="00D74F3A" w:rsidP="00D74F3A">
      <w:pPr>
        <w:pStyle w:val="ListParagraph"/>
        <w:numPr>
          <w:ilvl w:val="0"/>
          <w:numId w:val="1"/>
        </w:numPr>
        <w:spacing w:after="0" w:line="240" w:lineRule="auto"/>
      </w:pPr>
      <w:r>
        <w:t xml:space="preserve">The virtual lab </w:t>
      </w:r>
      <w:r w:rsidRPr="00D74F3A">
        <w:t>runs under Flash.  Y</w:t>
      </w:r>
      <w:r>
        <w:t>ou may need to enable your brows</w:t>
      </w:r>
      <w:r w:rsidRPr="00D74F3A">
        <w:t xml:space="preserve">er to run it. </w:t>
      </w:r>
    </w:p>
    <w:p w:rsidR="00D74F3A" w:rsidRDefault="00D74F3A" w:rsidP="00D74F3A">
      <w:pPr>
        <w:pStyle w:val="ListParagraph"/>
        <w:numPr>
          <w:ilvl w:val="0"/>
          <w:numId w:val="1"/>
        </w:numPr>
        <w:spacing w:after="0" w:line="240" w:lineRule="auto"/>
      </w:pPr>
      <w:r w:rsidRPr="00D74F3A">
        <w:t xml:space="preserve">Watch the </w:t>
      </w:r>
      <w:r>
        <w:t xml:space="preserve">short </w:t>
      </w:r>
      <w:r w:rsidRPr="00D74F3A">
        <w:t xml:space="preserve">video </w:t>
      </w:r>
      <w:r>
        <w:t xml:space="preserve">clip </w:t>
      </w:r>
      <w:r w:rsidRPr="00D74F3A">
        <w:t>about the white light spectrum</w:t>
      </w:r>
      <w:r w:rsidR="004F69ED">
        <w:t xml:space="preserve"> and the pigments in plants.</w:t>
      </w:r>
    </w:p>
    <w:p w:rsidR="00D74F3A" w:rsidRDefault="004F69ED" w:rsidP="00D74F3A">
      <w:pPr>
        <w:pStyle w:val="ListParagraph"/>
        <w:numPr>
          <w:ilvl w:val="0"/>
          <w:numId w:val="1"/>
        </w:numPr>
        <w:spacing w:after="0" w:line="240" w:lineRule="auto"/>
      </w:pPr>
      <w:r>
        <w:t>Using</w:t>
      </w:r>
      <w:r w:rsidR="00D74F3A" w:rsidRPr="00D74F3A">
        <w:t xml:space="preserve"> the controls to </w:t>
      </w:r>
      <w:r>
        <w:t xml:space="preserve">run the experiment, collect data to fill in the tables for radish and lettuce.  </w:t>
      </w:r>
    </w:p>
    <w:p w:rsidR="00D74F3A" w:rsidRDefault="00D74F3A" w:rsidP="00D74F3A">
      <w:pPr>
        <w:pStyle w:val="ListParagraph"/>
        <w:numPr>
          <w:ilvl w:val="1"/>
          <w:numId w:val="1"/>
        </w:numPr>
        <w:spacing w:after="0" w:line="240" w:lineRule="auto"/>
      </w:pPr>
      <w:r>
        <w:t>Select a plant</w:t>
      </w:r>
    </w:p>
    <w:p w:rsidR="00D74F3A" w:rsidRDefault="00D74F3A" w:rsidP="00D74F3A">
      <w:pPr>
        <w:pStyle w:val="ListParagraph"/>
        <w:numPr>
          <w:ilvl w:val="1"/>
          <w:numId w:val="1"/>
        </w:numPr>
        <w:spacing w:after="0" w:line="240" w:lineRule="auto"/>
      </w:pPr>
      <w:r>
        <w:t>Select the color for each chamber</w:t>
      </w:r>
    </w:p>
    <w:p w:rsidR="004F69ED" w:rsidRDefault="004F69ED" w:rsidP="00D74F3A">
      <w:pPr>
        <w:pStyle w:val="ListParagraph"/>
        <w:numPr>
          <w:ilvl w:val="1"/>
          <w:numId w:val="1"/>
        </w:numPr>
        <w:spacing w:after="0" w:line="240" w:lineRule="auto"/>
      </w:pPr>
      <w:r>
        <w:t>Turn the light switch “On” to run the experiment</w:t>
      </w:r>
    </w:p>
    <w:p w:rsidR="004F69ED" w:rsidRDefault="004F69ED" w:rsidP="004F69ED">
      <w:pPr>
        <w:pStyle w:val="ListParagraph"/>
        <w:numPr>
          <w:ilvl w:val="1"/>
          <w:numId w:val="1"/>
        </w:numPr>
        <w:spacing w:after="0" w:line="240" w:lineRule="auto"/>
      </w:pPr>
      <w:r>
        <w:t>Use your mouse to grab the ruler and measure the height of the tallest part of the plant to the nearest centimeter.  The height of each plant counts as one observation.</w:t>
      </w:r>
    </w:p>
    <w:p w:rsidR="004F69ED" w:rsidRDefault="004F69ED" w:rsidP="00D74F3A">
      <w:pPr>
        <w:pStyle w:val="ListParagraph"/>
        <w:numPr>
          <w:ilvl w:val="1"/>
          <w:numId w:val="1"/>
        </w:numPr>
        <w:spacing w:after="0" w:line="240" w:lineRule="auto"/>
      </w:pPr>
      <w:r>
        <w:t xml:space="preserve">Record the data in the appropriate data table. </w:t>
      </w:r>
    </w:p>
    <w:p w:rsidR="004F69ED" w:rsidRPr="00D74F3A" w:rsidRDefault="004F69ED" w:rsidP="00D74F3A">
      <w:pPr>
        <w:pStyle w:val="ListParagraph"/>
        <w:numPr>
          <w:ilvl w:val="1"/>
          <w:numId w:val="1"/>
        </w:numPr>
        <w:spacing w:after="0" w:line="240" w:lineRule="auto"/>
      </w:pPr>
      <w:r>
        <w:t>Calculate the average height of the plant for each color.</w:t>
      </w:r>
    </w:p>
    <w:p w:rsidR="004F69ED" w:rsidRDefault="004F69ED">
      <w:pPr>
        <w:rPr>
          <w:b/>
          <w:u w:val="single"/>
        </w:rPr>
      </w:pPr>
    </w:p>
    <w:p w:rsidR="00A304DD" w:rsidRPr="00D74F3A" w:rsidRDefault="00D74F3A">
      <w:pPr>
        <w:rPr>
          <w:b/>
          <w:u w:val="single"/>
        </w:rPr>
      </w:pPr>
      <w:r w:rsidRPr="00D74F3A">
        <w:rPr>
          <w:b/>
          <w:u w:val="single"/>
        </w:rPr>
        <w:t>Table for Spinach (already filled out)</w:t>
      </w:r>
    </w:p>
    <w:tbl>
      <w:tblPr>
        <w:tblStyle w:val="TableGrid"/>
        <w:tblW w:w="0" w:type="auto"/>
        <w:tblInd w:w="288" w:type="dxa"/>
        <w:tblLook w:val="04A0" w:firstRow="1" w:lastRow="0" w:firstColumn="1" w:lastColumn="0" w:noHBand="0" w:noVBand="1"/>
      </w:tblPr>
      <w:tblGrid>
        <w:gridCol w:w="1141"/>
        <w:gridCol w:w="1739"/>
        <w:gridCol w:w="981"/>
        <w:gridCol w:w="1359"/>
        <w:gridCol w:w="1357"/>
        <w:gridCol w:w="1354"/>
        <w:gridCol w:w="1357"/>
      </w:tblGrid>
      <w:tr w:rsidR="00A304DD" w:rsidTr="00A304DD">
        <w:tc>
          <w:tcPr>
            <w:tcW w:w="2880" w:type="dxa"/>
            <w:gridSpan w:val="2"/>
            <w:tcBorders>
              <w:bottom w:val="single" w:sz="4" w:space="0" w:color="auto"/>
            </w:tcBorders>
            <w:shd w:val="pct12" w:color="auto" w:fill="auto"/>
          </w:tcPr>
          <w:p w:rsidR="00A304DD" w:rsidRPr="00A304DD" w:rsidRDefault="00A304DD">
            <w:pPr>
              <w:rPr>
                <w:b/>
              </w:rPr>
            </w:pPr>
            <w:r>
              <w:rPr>
                <w:b/>
              </w:rPr>
              <w:t>COLOR</w:t>
            </w:r>
          </w:p>
        </w:tc>
        <w:tc>
          <w:tcPr>
            <w:tcW w:w="981" w:type="dxa"/>
          </w:tcPr>
          <w:p w:rsidR="00A304DD" w:rsidRPr="00A304DD" w:rsidRDefault="00A304DD" w:rsidP="00D74F3A">
            <w:pPr>
              <w:jc w:val="center"/>
              <w:rPr>
                <w:b/>
              </w:rPr>
            </w:pPr>
            <w:r w:rsidRPr="00A304DD">
              <w:rPr>
                <w:b/>
              </w:rPr>
              <w:t>Red</w:t>
            </w:r>
          </w:p>
        </w:tc>
        <w:tc>
          <w:tcPr>
            <w:tcW w:w="1359" w:type="dxa"/>
          </w:tcPr>
          <w:p w:rsidR="00A304DD" w:rsidRPr="00A304DD" w:rsidRDefault="00A304DD" w:rsidP="00D74F3A">
            <w:pPr>
              <w:jc w:val="center"/>
              <w:rPr>
                <w:b/>
              </w:rPr>
            </w:pPr>
            <w:r w:rsidRPr="00A304DD">
              <w:rPr>
                <w:b/>
              </w:rPr>
              <w:t>Orange</w:t>
            </w:r>
          </w:p>
        </w:tc>
        <w:tc>
          <w:tcPr>
            <w:tcW w:w="1357" w:type="dxa"/>
          </w:tcPr>
          <w:p w:rsidR="00A304DD" w:rsidRPr="00A304DD" w:rsidRDefault="00A304DD" w:rsidP="00D74F3A">
            <w:pPr>
              <w:jc w:val="center"/>
              <w:rPr>
                <w:b/>
              </w:rPr>
            </w:pPr>
            <w:r w:rsidRPr="00A304DD">
              <w:rPr>
                <w:b/>
              </w:rPr>
              <w:t>Green</w:t>
            </w:r>
          </w:p>
        </w:tc>
        <w:tc>
          <w:tcPr>
            <w:tcW w:w="1354" w:type="dxa"/>
          </w:tcPr>
          <w:p w:rsidR="00A304DD" w:rsidRPr="00A304DD" w:rsidRDefault="00A304DD" w:rsidP="00D74F3A">
            <w:pPr>
              <w:jc w:val="center"/>
              <w:rPr>
                <w:b/>
              </w:rPr>
            </w:pPr>
            <w:r w:rsidRPr="00A304DD">
              <w:rPr>
                <w:b/>
              </w:rPr>
              <w:t>Blue</w:t>
            </w:r>
          </w:p>
        </w:tc>
        <w:tc>
          <w:tcPr>
            <w:tcW w:w="1357" w:type="dxa"/>
          </w:tcPr>
          <w:p w:rsidR="00A304DD" w:rsidRPr="00A304DD" w:rsidRDefault="00A304DD" w:rsidP="00D74F3A">
            <w:pPr>
              <w:jc w:val="center"/>
              <w:rPr>
                <w:b/>
              </w:rPr>
            </w:pPr>
            <w:r w:rsidRPr="00A304DD">
              <w:rPr>
                <w:b/>
              </w:rPr>
              <w:t>Violet</w:t>
            </w:r>
          </w:p>
        </w:tc>
      </w:tr>
      <w:tr w:rsidR="00A304DD" w:rsidTr="00A304DD">
        <w:tc>
          <w:tcPr>
            <w:tcW w:w="1141" w:type="dxa"/>
            <w:vMerge w:val="restart"/>
            <w:shd w:val="pct12" w:color="auto" w:fill="auto"/>
          </w:tcPr>
          <w:p w:rsidR="00A304DD" w:rsidRPr="00A304DD" w:rsidRDefault="00A304DD">
            <w:pPr>
              <w:rPr>
                <w:b/>
              </w:rPr>
            </w:pPr>
            <w:r w:rsidRPr="00A304DD">
              <w:rPr>
                <w:b/>
              </w:rPr>
              <w:t xml:space="preserve">Measured Height of plant </w:t>
            </w:r>
          </w:p>
          <w:p w:rsidR="00A304DD" w:rsidRDefault="00A304DD">
            <w:r w:rsidRPr="00A304DD">
              <w:rPr>
                <w:b/>
              </w:rPr>
              <w:t>(cm)</w:t>
            </w:r>
          </w:p>
        </w:tc>
        <w:tc>
          <w:tcPr>
            <w:tcW w:w="1739" w:type="dxa"/>
            <w:shd w:val="pct12" w:color="auto" w:fill="auto"/>
          </w:tcPr>
          <w:p w:rsidR="00A304DD" w:rsidRPr="00A304DD" w:rsidRDefault="00A304DD">
            <w:pPr>
              <w:rPr>
                <w:b/>
              </w:rPr>
            </w:pPr>
            <w:r w:rsidRPr="00A304DD">
              <w:rPr>
                <w:b/>
              </w:rPr>
              <w:t>Observation 1</w:t>
            </w:r>
          </w:p>
        </w:tc>
        <w:tc>
          <w:tcPr>
            <w:tcW w:w="981" w:type="dxa"/>
          </w:tcPr>
          <w:p w:rsidR="00A304DD" w:rsidRDefault="00A304DD" w:rsidP="00D74F3A">
            <w:pPr>
              <w:jc w:val="right"/>
            </w:pPr>
            <w:r>
              <w:t xml:space="preserve">16 </w:t>
            </w:r>
          </w:p>
        </w:tc>
        <w:tc>
          <w:tcPr>
            <w:tcW w:w="1359" w:type="dxa"/>
          </w:tcPr>
          <w:p w:rsidR="00A304DD" w:rsidRDefault="00A304DD" w:rsidP="00D74F3A">
            <w:pPr>
              <w:jc w:val="right"/>
            </w:pPr>
            <w:r>
              <w:t xml:space="preserve">16 </w:t>
            </w:r>
          </w:p>
        </w:tc>
        <w:tc>
          <w:tcPr>
            <w:tcW w:w="1357" w:type="dxa"/>
          </w:tcPr>
          <w:p w:rsidR="00A304DD" w:rsidRDefault="00A304DD" w:rsidP="00D74F3A">
            <w:pPr>
              <w:jc w:val="right"/>
            </w:pPr>
            <w:r>
              <w:t xml:space="preserve">1 </w:t>
            </w:r>
          </w:p>
        </w:tc>
        <w:tc>
          <w:tcPr>
            <w:tcW w:w="1354" w:type="dxa"/>
          </w:tcPr>
          <w:p w:rsidR="00A304DD" w:rsidRDefault="00A304DD" w:rsidP="00D74F3A">
            <w:pPr>
              <w:jc w:val="right"/>
            </w:pPr>
            <w:r>
              <w:t xml:space="preserve">18 </w:t>
            </w:r>
          </w:p>
        </w:tc>
        <w:tc>
          <w:tcPr>
            <w:tcW w:w="1357" w:type="dxa"/>
          </w:tcPr>
          <w:p w:rsidR="00A304DD" w:rsidRDefault="00A304DD" w:rsidP="00D74F3A">
            <w:pPr>
              <w:jc w:val="right"/>
            </w:pPr>
            <w:r>
              <w:t>14</w:t>
            </w:r>
          </w:p>
        </w:tc>
      </w:tr>
      <w:tr w:rsidR="00A304DD" w:rsidTr="00A304DD">
        <w:tc>
          <w:tcPr>
            <w:tcW w:w="1141" w:type="dxa"/>
            <w:vMerge/>
            <w:shd w:val="pct12" w:color="auto" w:fill="auto"/>
          </w:tcPr>
          <w:p w:rsidR="00A304DD" w:rsidRDefault="00A304DD"/>
        </w:tc>
        <w:tc>
          <w:tcPr>
            <w:tcW w:w="1739" w:type="dxa"/>
            <w:shd w:val="pct12" w:color="auto" w:fill="auto"/>
          </w:tcPr>
          <w:p w:rsidR="00A304DD" w:rsidRPr="00A304DD" w:rsidRDefault="00A304DD">
            <w:pPr>
              <w:rPr>
                <w:b/>
              </w:rPr>
            </w:pPr>
            <w:r w:rsidRPr="00A304DD">
              <w:rPr>
                <w:b/>
              </w:rPr>
              <w:t>Observation 2</w:t>
            </w:r>
          </w:p>
        </w:tc>
        <w:tc>
          <w:tcPr>
            <w:tcW w:w="981" w:type="dxa"/>
          </w:tcPr>
          <w:p w:rsidR="00A304DD" w:rsidRDefault="00A304DD" w:rsidP="00D74F3A">
            <w:pPr>
              <w:jc w:val="right"/>
            </w:pPr>
            <w:r>
              <w:t xml:space="preserve">22 </w:t>
            </w:r>
          </w:p>
        </w:tc>
        <w:tc>
          <w:tcPr>
            <w:tcW w:w="1359" w:type="dxa"/>
          </w:tcPr>
          <w:p w:rsidR="00A304DD" w:rsidRDefault="00A304DD" w:rsidP="00D74F3A">
            <w:pPr>
              <w:jc w:val="right"/>
            </w:pPr>
            <w:r>
              <w:t xml:space="preserve">17 </w:t>
            </w:r>
          </w:p>
        </w:tc>
        <w:tc>
          <w:tcPr>
            <w:tcW w:w="1357" w:type="dxa"/>
          </w:tcPr>
          <w:p w:rsidR="00A304DD" w:rsidRDefault="00A304DD" w:rsidP="00D74F3A">
            <w:pPr>
              <w:jc w:val="right"/>
            </w:pPr>
            <w:r>
              <w:t xml:space="preserve">3 </w:t>
            </w:r>
          </w:p>
        </w:tc>
        <w:tc>
          <w:tcPr>
            <w:tcW w:w="1354" w:type="dxa"/>
          </w:tcPr>
          <w:p w:rsidR="00A304DD" w:rsidRDefault="00A304DD" w:rsidP="00D74F3A">
            <w:pPr>
              <w:jc w:val="right"/>
            </w:pPr>
            <w:r>
              <w:t xml:space="preserve">22 </w:t>
            </w:r>
          </w:p>
        </w:tc>
        <w:tc>
          <w:tcPr>
            <w:tcW w:w="1357" w:type="dxa"/>
          </w:tcPr>
          <w:p w:rsidR="00A304DD" w:rsidRDefault="00A304DD" w:rsidP="00D74F3A">
            <w:pPr>
              <w:jc w:val="right"/>
            </w:pPr>
            <w:r>
              <w:t>19</w:t>
            </w:r>
          </w:p>
        </w:tc>
      </w:tr>
      <w:tr w:rsidR="00A304DD" w:rsidTr="00A304DD">
        <w:tc>
          <w:tcPr>
            <w:tcW w:w="1141" w:type="dxa"/>
            <w:vMerge/>
            <w:shd w:val="pct12" w:color="auto" w:fill="auto"/>
          </w:tcPr>
          <w:p w:rsidR="00A304DD" w:rsidRDefault="00A304DD"/>
        </w:tc>
        <w:tc>
          <w:tcPr>
            <w:tcW w:w="1739" w:type="dxa"/>
            <w:shd w:val="pct12" w:color="auto" w:fill="auto"/>
          </w:tcPr>
          <w:p w:rsidR="00A304DD" w:rsidRPr="00A304DD" w:rsidRDefault="00A304DD">
            <w:pPr>
              <w:rPr>
                <w:b/>
              </w:rPr>
            </w:pPr>
            <w:r w:rsidRPr="00A304DD">
              <w:rPr>
                <w:b/>
              </w:rPr>
              <w:t>Observation 3</w:t>
            </w:r>
          </w:p>
        </w:tc>
        <w:tc>
          <w:tcPr>
            <w:tcW w:w="981" w:type="dxa"/>
          </w:tcPr>
          <w:p w:rsidR="00A304DD" w:rsidRDefault="00A304DD" w:rsidP="00D74F3A">
            <w:pPr>
              <w:jc w:val="right"/>
            </w:pPr>
            <w:r>
              <w:t xml:space="preserve">17 </w:t>
            </w:r>
          </w:p>
        </w:tc>
        <w:tc>
          <w:tcPr>
            <w:tcW w:w="1359" w:type="dxa"/>
          </w:tcPr>
          <w:p w:rsidR="00A304DD" w:rsidRDefault="00A304DD" w:rsidP="00D74F3A">
            <w:pPr>
              <w:jc w:val="right"/>
            </w:pPr>
            <w:r>
              <w:t xml:space="preserve">12 </w:t>
            </w:r>
          </w:p>
        </w:tc>
        <w:tc>
          <w:tcPr>
            <w:tcW w:w="1357" w:type="dxa"/>
          </w:tcPr>
          <w:p w:rsidR="00A304DD" w:rsidRDefault="00A304DD" w:rsidP="00D74F3A">
            <w:pPr>
              <w:jc w:val="right"/>
            </w:pPr>
            <w:r>
              <w:t xml:space="preserve">2 </w:t>
            </w:r>
          </w:p>
        </w:tc>
        <w:tc>
          <w:tcPr>
            <w:tcW w:w="1354" w:type="dxa"/>
          </w:tcPr>
          <w:p w:rsidR="00A304DD" w:rsidRDefault="00A304DD" w:rsidP="00D74F3A">
            <w:pPr>
              <w:jc w:val="right"/>
            </w:pPr>
            <w:r>
              <w:t xml:space="preserve">17 </w:t>
            </w:r>
          </w:p>
        </w:tc>
        <w:tc>
          <w:tcPr>
            <w:tcW w:w="1357" w:type="dxa"/>
          </w:tcPr>
          <w:p w:rsidR="00A304DD" w:rsidRDefault="00A304DD" w:rsidP="00D74F3A">
            <w:pPr>
              <w:jc w:val="right"/>
            </w:pPr>
            <w:r>
              <w:t>15</w:t>
            </w:r>
          </w:p>
        </w:tc>
      </w:tr>
      <w:tr w:rsidR="00A304DD" w:rsidTr="00A304DD">
        <w:tc>
          <w:tcPr>
            <w:tcW w:w="2880" w:type="dxa"/>
            <w:gridSpan w:val="2"/>
            <w:shd w:val="pct12" w:color="auto" w:fill="auto"/>
          </w:tcPr>
          <w:p w:rsidR="00A304DD" w:rsidRPr="00A304DD" w:rsidRDefault="00A304DD">
            <w:pPr>
              <w:rPr>
                <w:b/>
              </w:rPr>
            </w:pPr>
            <w:r>
              <w:rPr>
                <w:b/>
              </w:rPr>
              <w:t>AVERAGE</w:t>
            </w:r>
          </w:p>
        </w:tc>
        <w:tc>
          <w:tcPr>
            <w:tcW w:w="981" w:type="dxa"/>
          </w:tcPr>
          <w:p w:rsidR="00A304DD" w:rsidRDefault="00A304DD" w:rsidP="00D74F3A">
            <w:pPr>
              <w:jc w:val="right"/>
            </w:pPr>
            <w:r>
              <w:t>18.3</w:t>
            </w:r>
          </w:p>
        </w:tc>
        <w:tc>
          <w:tcPr>
            <w:tcW w:w="1359" w:type="dxa"/>
          </w:tcPr>
          <w:p w:rsidR="00A304DD" w:rsidRDefault="00A304DD" w:rsidP="00D74F3A">
            <w:pPr>
              <w:jc w:val="right"/>
            </w:pPr>
            <w:r>
              <w:t>15.0</w:t>
            </w:r>
          </w:p>
        </w:tc>
        <w:tc>
          <w:tcPr>
            <w:tcW w:w="1357" w:type="dxa"/>
          </w:tcPr>
          <w:p w:rsidR="00A304DD" w:rsidRDefault="00A304DD" w:rsidP="00D74F3A">
            <w:pPr>
              <w:jc w:val="right"/>
            </w:pPr>
            <w:r>
              <w:t>2.0</w:t>
            </w:r>
          </w:p>
        </w:tc>
        <w:tc>
          <w:tcPr>
            <w:tcW w:w="1354" w:type="dxa"/>
          </w:tcPr>
          <w:p w:rsidR="00A304DD" w:rsidRDefault="00A304DD" w:rsidP="00D74F3A">
            <w:pPr>
              <w:jc w:val="right"/>
            </w:pPr>
            <w:r>
              <w:t>1</w:t>
            </w:r>
            <w:r w:rsidR="00ED2349">
              <w:t>9</w:t>
            </w:r>
            <w:bookmarkStart w:id="0" w:name="_GoBack"/>
            <w:bookmarkEnd w:id="0"/>
            <w:r>
              <w:t>.0</w:t>
            </w:r>
          </w:p>
        </w:tc>
        <w:tc>
          <w:tcPr>
            <w:tcW w:w="1357" w:type="dxa"/>
          </w:tcPr>
          <w:p w:rsidR="00A304DD" w:rsidRDefault="00A304DD" w:rsidP="00D74F3A">
            <w:pPr>
              <w:jc w:val="right"/>
            </w:pPr>
            <w:r>
              <w:t>16.0</w:t>
            </w:r>
          </w:p>
        </w:tc>
      </w:tr>
    </w:tbl>
    <w:p w:rsidR="00A304DD" w:rsidRDefault="00A304DD"/>
    <w:p w:rsidR="00D74F3A" w:rsidRPr="0050666A" w:rsidRDefault="0050666A">
      <w:pPr>
        <w:rPr>
          <w:sz w:val="28"/>
          <w:szCs w:val="28"/>
        </w:rPr>
      </w:pPr>
      <w:r w:rsidRPr="0050666A">
        <w:rPr>
          <w:sz w:val="28"/>
          <w:szCs w:val="28"/>
        </w:rPr>
        <w:t>TABLES TO FILL OUT</w:t>
      </w:r>
    </w:p>
    <w:p w:rsidR="00D74F3A" w:rsidRPr="007F6EE2" w:rsidRDefault="00D74F3A" w:rsidP="007F6EE2">
      <w:pPr>
        <w:pStyle w:val="ListParagraph"/>
        <w:numPr>
          <w:ilvl w:val="0"/>
          <w:numId w:val="2"/>
        </w:numPr>
        <w:rPr>
          <w:b/>
          <w:u w:val="single"/>
        </w:rPr>
      </w:pPr>
      <w:r w:rsidRPr="007F6EE2">
        <w:rPr>
          <w:b/>
          <w:u w:val="single"/>
        </w:rPr>
        <w:t>Table for Radish</w:t>
      </w:r>
      <w:r w:rsidR="007F6EE2" w:rsidRPr="007F6EE2">
        <w:rPr>
          <w:b/>
          <w:u w:val="single"/>
        </w:rPr>
        <w:t xml:space="preserve"> </w:t>
      </w:r>
    </w:p>
    <w:tbl>
      <w:tblPr>
        <w:tblStyle w:val="TableGrid"/>
        <w:tblW w:w="0" w:type="auto"/>
        <w:tblInd w:w="288" w:type="dxa"/>
        <w:tblLook w:val="04A0" w:firstRow="1" w:lastRow="0" w:firstColumn="1" w:lastColumn="0" w:noHBand="0" w:noVBand="1"/>
      </w:tblPr>
      <w:tblGrid>
        <w:gridCol w:w="1141"/>
        <w:gridCol w:w="1739"/>
        <w:gridCol w:w="981"/>
        <w:gridCol w:w="1359"/>
        <w:gridCol w:w="1357"/>
        <w:gridCol w:w="1354"/>
        <w:gridCol w:w="1357"/>
      </w:tblGrid>
      <w:tr w:rsidR="00D74F3A" w:rsidTr="00AC0955">
        <w:tc>
          <w:tcPr>
            <w:tcW w:w="2880" w:type="dxa"/>
            <w:gridSpan w:val="2"/>
            <w:tcBorders>
              <w:bottom w:val="single" w:sz="4" w:space="0" w:color="auto"/>
            </w:tcBorders>
            <w:shd w:val="pct12" w:color="auto" w:fill="auto"/>
          </w:tcPr>
          <w:p w:rsidR="00D74F3A" w:rsidRPr="00A304DD" w:rsidRDefault="00D74F3A" w:rsidP="00AC0955">
            <w:pPr>
              <w:rPr>
                <w:b/>
              </w:rPr>
            </w:pPr>
            <w:r>
              <w:rPr>
                <w:b/>
              </w:rPr>
              <w:t>COLOR</w:t>
            </w:r>
          </w:p>
        </w:tc>
        <w:tc>
          <w:tcPr>
            <w:tcW w:w="981" w:type="dxa"/>
          </w:tcPr>
          <w:p w:rsidR="00D74F3A" w:rsidRPr="00A304DD" w:rsidRDefault="00D74F3A" w:rsidP="00AC0955">
            <w:pPr>
              <w:jc w:val="center"/>
              <w:rPr>
                <w:b/>
              </w:rPr>
            </w:pPr>
            <w:r w:rsidRPr="00A304DD">
              <w:rPr>
                <w:b/>
              </w:rPr>
              <w:t>Red</w:t>
            </w:r>
          </w:p>
        </w:tc>
        <w:tc>
          <w:tcPr>
            <w:tcW w:w="1359" w:type="dxa"/>
          </w:tcPr>
          <w:p w:rsidR="00D74F3A" w:rsidRPr="00A304DD" w:rsidRDefault="00D74F3A" w:rsidP="00AC0955">
            <w:pPr>
              <w:jc w:val="center"/>
              <w:rPr>
                <w:b/>
              </w:rPr>
            </w:pPr>
            <w:r w:rsidRPr="00A304DD">
              <w:rPr>
                <w:b/>
              </w:rPr>
              <w:t>Orange</w:t>
            </w:r>
          </w:p>
        </w:tc>
        <w:tc>
          <w:tcPr>
            <w:tcW w:w="1357" w:type="dxa"/>
          </w:tcPr>
          <w:p w:rsidR="00D74F3A" w:rsidRPr="00A304DD" w:rsidRDefault="00D74F3A" w:rsidP="00AC0955">
            <w:pPr>
              <w:jc w:val="center"/>
              <w:rPr>
                <w:b/>
              </w:rPr>
            </w:pPr>
            <w:r w:rsidRPr="00A304DD">
              <w:rPr>
                <w:b/>
              </w:rPr>
              <w:t>Green</w:t>
            </w:r>
          </w:p>
        </w:tc>
        <w:tc>
          <w:tcPr>
            <w:tcW w:w="1354" w:type="dxa"/>
          </w:tcPr>
          <w:p w:rsidR="00D74F3A" w:rsidRPr="00A304DD" w:rsidRDefault="00D74F3A" w:rsidP="00AC0955">
            <w:pPr>
              <w:jc w:val="center"/>
              <w:rPr>
                <w:b/>
              </w:rPr>
            </w:pPr>
            <w:r w:rsidRPr="00A304DD">
              <w:rPr>
                <w:b/>
              </w:rPr>
              <w:t>Blue</w:t>
            </w:r>
          </w:p>
        </w:tc>
        <w:tc>
          <w:tcPr>
            <w:tcW w:w="1357" w:type="dxa"/>
          </w:tcPr>
          <w:p w:rsidR="00D74F3A" w:rsidRPr="00A304DD" w:rsidRDefault="00D74F3A" w:rsidP="00AC0955">
            <w:pPr>
              <w:jc w:val="center"/>
              <w:rPr>
                <w:b/>
              </w:rPr>
            </w:pPr>
            <w:r w:rsidRPr="00A304DD">
              <w:rPr>
                <w:b/>
              </w:rPr>
              <w:t>Violet</w:t>
            </w:r>
          </w:p>
        </w:tc>
      </w:tr>
      <w:tr w:rsidR="00D74F3A" w:rsidTr="00AC0955">
        <w:tc>
          <w:tcPr>
            <w:tcW w:w="1141" w:type="dxa"/>
            <w:vMerge w:val="restart"/>
            <w:shd w:val="pct12" w:color="auto" w:fill="auto"/>
          </w:tcPr>
          <w:p w:rsidR="00D74F3A" w:rsidRPr="00A304DD" w:rsidRDefault="00D74F3A" w:rsidP="00AC0955">
            <w:pPr>
              <w:rPr>
                <w:b/>
              </w:rPr>
            </w:pPr>
            <w:r w:rsidRPr="00A304DD">
              <w:rPr>
                <w:b/>
              </w:rPr>
              <w:t xml:space="preserve">Measured Height of plant </w:t>
            </w:r>
          </w:p>
          <w:p w:rsidR="00D74F3A" w:rsidRDefault="00D74F3A" w:rsidP="00AC0955">
            <w:r w:rsidRPr="00A304DD">
              <w:rPr>
                <w:b/>
              </w:rPr>
              <w:t>(cm)</w:t>
            </w:r>
          </w:p>
        </w:tc>
        <w:tc>
          <w:tcPr>
            <w:tcW w:w="1739" w:type="dxa"/>
            <w:shd w:val="pct12" w:color="auto" w:fill="auto"/>
          </w:tcPr>
          <w:p w:rsidR="00D74F3A" w:rsidRPr="00A304DD" w:rsidRDefault="00D74F3A" w:rsidP="00AC0955">
            <w:pPr>
              <w:rPr>
                <w:b/>
              </w:rPr>
            </w:pPr>
            <w:r w:rsidRPr="00A304DD">
              <w:rPr>
                <w:b/>
              </w:rPr>
              <w:t>Observation 1</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1141" w:type="dxa"/>
            <w:vMerge/>
            <w:shd w:val="pct12" w:color="auto" w:fill="auto"/>
          </w:tcPr>
          <w:p w:rsidR="00D74F3A" w:rsidRDefault="00D74F3A" w:rsidP="00AC0955"/>
        </w:tc>
        <w:tc>
          <w:tcPr>
            <w:tcW w:w="1739" w:type="dxa"/>
            <w:shd w:val="pct12" w:color="auto" w:fill="auto"/>
          </w:tcPr>
          <w:p w:rsidR="00D74F3A" w:rsidRPr="00A304DD" w:rsidRDefault="00D74F3A" w:rsidP="00AC0955">
            <w:pPr>
              <w:rPr>
                <w:b/>
              </w:rPr>
            </w:pPr>
            <w:r w:rsidRPr="00A304DD">
              <w:rPr>
                <w:b/>
              </w:rPr>
              <w:t>Observation 2</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1141" w:type="dxa"/>
            <w:vMerge/>
            <w:shd w:val="pct12" w:color="auto" w:fill="auto"/>
          </w:tcPr>
          <w:p w:rsidR="00D74F3A" w:rsidRDefault="00D74F3A" w:rsidP="00AC0955"/>
        </w:tc>
        <w:tc>
          <w:tcPr>
            <w:tcW w:w="1739" w:type="dxa"/>
            <w:shd w:val="pct12" w:color="auto" w:fill="auto"/>
          </w:tcPr>
          <w:p w:rsidR="00D74F3A" w:rsidRPr="00A304DD" w:rsidRDefault="00D74F3A" w:rsidP="00AC0955">
            <w:pPr>
              <w:rPr>
                <w:b/>
              </w:rPr>
            </w:pPr>
            <w:r w:rsidRPr="00A304DD">
              <w:rPr>
                <w:b/>
              </w:rPr>
              <w:t>Observation 3</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2880" w:type="dxa"/>
            <w:gridSpan w:val="2"/>
            <w:shd w:val="pct12" w:color="auto" w:fill="auto"/>
          </w:tcPr>
          <w:p w:rsidR="00D74F3A" w:rsidRPr="00A304DD" w:rsidRDefault="00D74F3A" w:rsidP="00AC0955">
            <w:pPr>
              <w:rPr>
                <w:b/>
              </w:rPr>
            </w:pPr>
            <w:r>
              <w:rPr>
                <w:b/>
              </w:rPr>
              <w:t>AVERAGE</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bl>
    <w:p w:rsidR="00D74F3A" w:rsidRDefault="00D74F3A" w:rsidP="00D74F3A"/>
    <w:p w:rsidR="00D74F3A" w:rsidRPr="007F6EE2" w:rsidRDefault="00D74F3A" w:rsidP="007F6EE2">
      <w:pPr>
        <w:pStyle w:val="ListParagraph"/>
        <w:numPr>
          <w:ilvl w:val="0"/>
          <w:numId w:val="2"/>
        </w:numPr>
        <w:rPr>
          <w:b/>
          <w:u w:val="single"/>
        </w:rPr>
      </w:pPr>
      <w:r w:rsidRPr="007F6EE2">
        <w:rPr>
          <w:b/>
          <w:u w:val="single"/>
        </w:rPr>
        <w:t>Table for Lettuce</w:t>
      </w:r>
    </w:p>
    <w:tbl>
      <w:tblPr>
        <w:tblStyle w:val="TableGrid"/>
        <w:tblW w:w="0" w:type="auto"/>
        <w:tblInd w:w="288" w:type="dxa"/>
        <w:tblLook w:val="04A0" w:firstRow="1" w:lastRow="0" w:firstColumn="1" w:lastColumn="0" w:noHBand="0" w:noVBand="1"/>
      </w:tblPr>
      <w:tblGrid>
        <w:gridCol w:w="1141"/>
        <w:gridCol w:w="1739"/>
        <w:gridCol w:w="981"/>
        <w:gridCol w:w="1359"/>
        <w:gridCol w:w="1357"/>
        <w:gridCol w:w="1354"/>
        <w:gridCol w:w="1357"/>
      </w:tblGrid>
      <w:tr w:rsidR="00D74F3A" w:rsidTr="00AC0955">
        <w:tc>
          <w:tcPr>
            <w:tcW w:w="2880" w:type="dxa"/>
            <w:gridSpan w:val="2"/>
            <w:tcBorders>
              <w:bottom w:val="single" w:sz="4" w:space="0" w:color="auto"/>
            </w:tcBorders>
            <w:shd w:val="pct12" w:color="auto" w:fill="auto"/>
          </w:tcPr>
          <w:p w:rsidR="00D74F3A" w:rsidRPr="00A304DD" w:rsidRDefault="00D74F3A" w:rsidP="00AC0955">
            <w:pPr>
              <w:rPr>
                <w:b/>
              </w:rPr>
            </w:pPr>
            <w:r>
              <w:rPr>
                <w:b/>
              </w:rPr>
              <w:t>COLOR</w:t>
            </w:r>
          </w:p>
        </w:tc>
        <w:tc>
          <w:tcPr>
            <w:tcW w:w="981" w:type="dxa"/>
          </w:tcPr>
          <w:p w:rsidR="00D74F3A" w:rsidRPr="00A304DD" w:rsidRDefault="00D74F3A" w:rsidP="00AC0955">
            <w:pPr>
              <w:jc w:val="center"/>
              <w:rPr>
                <w:b/>
              </w:rPr>
            </w:pPr>
            <w:r w:rsidRPr="00A304DD">
              <w:rPr>
                <w:b/>
              </w:rPr>
              <w:t>Red</w:t>
            </w:r>
          </w:p>
        </w:tc>
        <w:tc>
          <w:tcPr>
            <w:tcW w:w="1359" w:type="dxa"/>
          </w:tcPr>
          <w:p w:rsidR="00D74F3A" w:rsidRPr="00A304DD" w:rsidRDefault="00D74F3A" w:rsidP="00AC0955">
            <w:pPr>
              <w:jc w:val="center"/>
              <w:rPr>
                <w:b/>
              </w:rPr>
            </w:pPr>
            <w:r w:rsidRPr="00A304DD">
              <w:rPr>
                <w:b/>
              </w:rPr>
              <w:t>Orange</w:t>
            </w:r>
          </w:p>
        </w:tc>
        <w:tc>
          <w:tcPr>
            <w:tcW w:w="1357" w:type="dxa"/>
          </w:tcPr>
          <w:p w:rsidR="00D74F3A" w:rsidRPr="00A304DD" w:rsidRDefault="00D74F3A" w:rsidP="00AC0955">
            <w:pPr>
              <w:jc w:val="center"/>
              <w:rPr>
                <w:b/>
              </w:rPr>
            </w:pPr>
            <w:r w:rsidRPr="00A304DD">
              <w:rPr>
                <w:b/>
              </w:rPr>
              <w:t>Green</w:t>
            </w:r>
          </w:p>
        </w:tc>
        <w:tc>
          <w:tcPr>
            <w:tcW w:w="1354" w:type="dxa"/>
          </w:tcPr>
          <w:p w:rsidR="00D74F3A" w:rsidRPr="00A304DD" w:rsidRDefault="00D74F3A" w:rsidP="00AC0955">
            <w:pPr>
              <w:jc w:val="center"/>
              <w:rPr>
                <w:b/>
              </w:rPr>
            </w:pPr>
            <w:r w:rsidRPr="00A304DD">
              <w:rPr>
                <w:b/>
              </w:rPr>
              <w:t>Blue</w:t>
            </w:r>
          </w:p>
        </w:tc>
        <w:tc>
          <w:tcPr>
            <w:tcW w:w="1357" w:type="dxa"/>
          </w:tcPr>
          <w:p w:rsidR="00D74F3A" w:rsidRPr="00A304DD" w:rsidRDefault="00D74F3A" w:rsidP="00AC0955">
            <w:pPr>
              <w:jc w:val="center"/>
              <w:rPr>
                <w:b/>
              </w:rPr>
            </w:pPr>
            <w:r w:rsidRPr="00A304DD">
              <w:rPr>
                <w:b/>
              </w:rPr>
              <w:t>Violet</w:t>
            </w:r>
          </w:p>
        </w:tc>
      </w:tr>
      <w:tr w:rsidR="00D74F3A" w:rsidTr="00AC0955">
        <w:tc>
          <w:tcPr>
            <w:tcW w:w="1141" w:type="dxa"/>
            <w:vMerge w:val="restart"/>
            <w:shd w:val="pct12" w:color="auto" w:fill="auto"/>
          </w:tcPr>
          <w:p w:rsidR="00D74F3A" w:rsidRPr="00A304DD" w:rsidRDefault="00D74F3A" w:rsidP="00AC0955">
            <w:pPr>
              <w:rPr>
                <w:b/>
              </w:rPr>
            </w:pPr>
            <w:r w:rsidRPr="00A304DD">
              <w:rPr>
                <w:b/>
              </w:rPr>
              <w:t xml:space="preserve">Measured Height of plant </w:t>
            </w:r>
          </w:p>
          <w:p w:rsidR="00D74F3A" w:rsidRDefault="00D74F3A" w:rsidP="00AC0955">
            <w:r w:rsidRPr="00A304DD">
              <w:rPr>
                <w:b/>
              </w:rPr>
              <w:t>(cm)</w:t>
            </w:r>
          </w:p>
        </w:tc>
        <w:tc>
          <w:tcPr>
            <w:tcW w:w="1739" w:type="dxa"/>
            <w:shd w:val="pct12" w:color="auto" w:fill="auto"/>
          </w:tcPr>
          <w:p w:rsidR="00D74F3A" w:rsidRPr="00A304DD" w:rsidRDefault="00D74F3A" w:rsidP="00AC0955">
            <w:pPr>
              <w:rPr>
                <w:b/>
              </w:rPr>
            </w:pPr>
            <w:r w:rsidRPr="00A304DD">
              <w:rPr>
                <w:b/>
              </w:rPr>
              <w:t>Observation 1</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1141" w:type="dxa"/>
            <w:vMerge/>
            <w:shd w:val="pct12" w:color="auto" w:fill="auto"/>
          </w:tcPr>
          <w:p w:rsidR="00D74F3A" w:rsidRDefault="00D74F3A" w:rsidP="00AC0955"/>
        </w:tc>
        <w:tc>
          <w:tcPr>
            <w:tcW w:w="1739" w:type="dxa"/>
            <w:shd w:val="pct12" w:color="auto" w:fill="auto"/>
          </w:tcPr>
          <w:p w:rsidR="00D74F3A" w:rsidRPr="00A304DD" w:rsidRDefault="00D74F3A" w:rsidP="00AC0955">
            <w:pPr>
              <w:rPr>
                <w:b/>
              </w:rPr>
            </w:pPr>
            <w:r w:rsidRPr="00A304DD">
              <w:rPr>
                <w:b/>
              </w:rPr>
              <w:t>Observation 2</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1141" w:type="dxa"/>
            <w:vMerge/>
            <w:shd w:val="pct12" w:color="auto" w:fill="auto"/>
          </w:tcPr>
          <w:p w:rsidR="00D74F3A" w:rsidRDefault="00D74F3A" w:rsidP="00AC0955"/>
        </w:tc>
        <w:tc>
          <w:tcPr>
            <w:tcW w:w="1739" w:type="dxa"/>
            <w:shd w:val="pct12" w:color="auto" w:fill="auto"/>
          </w:tcPr>
          <w:p w:rsidR="00D74F3A" w:rsidRPr="00A304DD" w:rsidRDefault="00D74F3A" w:rsidP="00AC0955">
            <w:pPr>
              <w:rPr>
                <w:b/>
              </w:rPr>
            </w:pPr>
            <w:r w:rsidRPr="00A304DD">
              <w:rPr>
                <w:b/>
              </w:rPr>
              <w:t>Observation 3</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r w:rsidR="00D74F3A" w:rsidTr="00AC0955">
        <w:tc>
          <w:tcPr>
            <w:tcW w:w="2880" w:type="dxa"/>
            <w:gridSpan w:val="2"/>
            <w:shd w:val="pct12" w:color="auto" w:fill="auto"/>
          </w:tcPr>
          <w:p w:rsidR="00D74F3A" w:rsidRPr="00A304DD" w:rsidRDefault="00D74F3A" w:rsidP="00AC0955">
            <w:pPr>
              <w:rPr>
                <w:b/>
              </w:rPr>
            </w:pPr>
            <w:r>
              <w:rPr>
                <w:b/>
              </w:rPr>
              <w:t>AVERAGE</w:t>
            </w:r>
          </w:p>
        </w:tc>
        <w:tc>
          <w:tcPr>
            <w:tcW w:w="981" w:type="dxa"/>
          </w:tcPr>
          <w:p w:rsidR="00D74F3A" w:rsidRDefault="00D74F3A" w:rsidP="00AC0955">
            <w:pPr>
              <w:jc w:val="right"/>
            </w:pPr>
          </w:p>
        </w:tc>
        <w:tc>
          <w:tcPr>
            <w:tcW w:w="1359" w:type="dxa"/>
          </w:tcPr>
          <w:p w:rsidR="00D74F3A" w:rsidRDefault="00D74F3A" w:rsidP="00AC0955">
            <w:pPr>
              <w:jc w:val="right"/>
            </w:pPr>
          </w:p>
        </w:tc>
        <w:tc>
          <w:tcPr>
            <w:tcW w:w="1357" w:type="dxa"/>
          </w:tcPr>
          <w:p w:rsidR="00D74F3A" w:rsidRDefault="00D74F3A" w:rsidP="00AC0955">
            <w:pPr>
              <w:jc w:val="right"/>
            </w:pPr>
          </w:p>
        </w:tc>
        <w:tc>
          <w:tcPr>
            <w:tcW w:w="1354" w:type="dxa"/>
          </w:tcPr>
          <w:p w:rsidR="00D74F3A" w:rsidRDefault="00D74F3A" w:rsidP="00AC0955">
            <w:pPr>
              <w:jc w:val="right"/>
            </w:pPr>
          </w:p>
        </w:tc>
        <w:tc>
          <w:tcPr>
            <w:tcW w:w="1357" w:type="dxa"/>
          </w:tcPr>
          <w:p w:rsidR="00D74F3A" w:rsidRDefault="00D74F3A" w:rsidP="00AC0955">
            <w:pPr>
              <w:jc w:val="right"/>
            </w:pPr>
          </w:p>
        </w:tc>
      </w:tr>
    </w:tbl>
    <w:p w:rsidR="0050666A" w:rsidRDefault="0050666A" w:rsidP="0050666A">
      <w:pPr>
        <w:rPr>
          <w:sz w:val="28"/>
          <w:szCs w:val="28"/>
        </w:rPr>
      </w:pPr>
    </w:p>
    <w:p w:rsidR="0050666A" w:rsidRPr="0050666A" w:rsidRDefault="0050666A" w:rsidP="0050666A">
      <w:pPr>
        <w:rPr>
          <w:sz w:val="28"/>
          <w:szCs w:val="28"/>
        </w:rPr>
      </w:pPr>
      <w:r>
        <w:rPr>
          <w:sz w:val="28"/>
          <w:szCs w:val="28"/>
        </w:rPr>
        <w:lastRenderedPageBreak/>
        <w:t>QUESTIONS TO ANSWER</w:t>
      </w:r>
    </w:p>
    <w:p w:rsidR="00D74F3A" w:rsidRDefault="0050666A" w:rsidP="007F6EE2">
      <w:pPr>
        <w:pStyle w:val="ListParagraph"/>
        <w:numPr>
          <w:ilvl w:val="0"/>
          <w:numId w:val="2"/>
        </w:numPr>
      </w:pPr>
      <w:r>
        <w:t>Based on these observations, which color of light causes the greatest amount of plant growth?</w:t>
      </w:r>
    </w:p>
    <w:p w:rsidR="0050666A" w:rsidRDefault="0050666A"/>
    <w:p w:rsidR="00D74F3A" w:rsidRDefault="0050666A" w:rsidP="007F6EE2">
      <w:pPr>
        <w:pStyle w:val="ListParagraph"/>
        <w:numPr>
          <w:ilvl w:val="0"/>
          <w:numId w:val="2"/>
        </w:numPr>
      </w:pPr>
      <w:r>
        <w:t>Based on these observations, w</w:t>
      </w:r>
      <w:r w:rsidR="009E66F0">
        <w:t xml:space="preserve">hich color of light causes the least amount of plant growth?  </w:t>
      </w:r>
    </w:p>
    <w:p w:rsidR="0050666A" w:rsidRDefault="0050666A"/>
    <w:p w:rsidR="0050666A" w:rsidRDefault="0050666A" w:rsidP="007F6EE2">
      <w:pPr>
        <w:pStyle w:val="ListParagraph"/>
        <w:numPr>
          <w:ilvl w:val="0"/>
          <w:numId w:val="2"/>
        </w:numPr>
      </w:pPr>
      <w:r>
        <w:t xml:space="preserve">In a short paragraph, explain how these observations are consistent with the information presented in the short video?  </w:t>
      </w:r>
    </w:p>
    <w:p w:rsidR="0050666A" w:rsidRDefault="0050666A"/>
    <w:p w:rsidR="0050666A" w:rsidRDefault="0050666A" w:rsidP="007F6EE2">
      <w:pPr>
        <w:pStyle w:val="ListParagraph"/>
        <w:numPr>
          <w:ilvl w:val="0"/>
          <w:numId w:val="2"/>
        </w:numPr>
      </w:pPr>
      <w:r w:rsidRPr="0050666A">
        <w:t>Given that white light contains all colors of the spectrum, what growth results would you expect under white light?</w:t>
      </w:r>
    </w:p>
    <w:sectPr w:rsidR="00506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ECE" w:rsidRDefault="00443ECE" w:rsidP="0050666A">
      <w:pPr>
        <w:spacing w:after="0" w:line="240" w:lineRule="auto"/>
      </w:pPr>
      <w:r>
        <w:separator/>
      </w:r>
    </w:p>
  </w:endnote>
  <w:endnote w:type="continuationSeparator" w:id="0">
    <w:p w:rsidR="00443ECE" w:rsidRDefault="00443ECE" w:rsidP="0050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ECE" w:rsidRDefault="00443ECE" w:rsidP="0050666A">
      <w:pPr>
        <w:spacing w:after="0" w:line="240" w:lineRule="auto"/>
      </w:pPr>
      <w:r>
        <w:separator/>
      </w:r>
    </w:p>
  </w:footnote>
  <w:footnote w:type="continuationSeparator" w:id="0">
    <w:p w:rsidR="00443ECE" w:rsidRDefault="00443ECE" w:rsidP="0050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6A" w:rsidRPr="0050666A" w:rsidRDefault="0050666A" w:rsidP="0050666A">
    <w:pPr>
      <w:pStyle w:val="Header"/>
      <w:jc w:val="right"/>
      <w:rPr>
        <w:rFonts w:ascii="Arial" w:hAnsi="Arial" w:cs="Arial"/>
        <w:sz w:val="20"/>
        <w:szCs w:val="20"/>
      </w:rPr>
    </w:pPr>
    <w:r w:rsidRPr="0050666A">
      <w:rPr>
        <w:rFonts w:ascii="Arial" w:hAnsi="Arial" w:cs="Arial"/>
        <w:sz w:val="20"/>
        <w:szCs w:val="20"/>
      </w:rPr>
      <w:t>Worksheet for Light Spectrum and Plant Growth Lab</w:t>
    </w:r>
  </w:p>
  <w:p w:rsidR="0050666A" w:rsidRPr="0050666A" w:rsidRDefault="00443ECE" w:rsidP="0050666A">
    <w:pPr>
      <w:pStyle w:val="Header"/>
      <w:jc w:val="right"/>
      <w:rPr>
        <w:rFonts w:ascii="Arial" w:hAnsi="Arial" w:cs="Arial"/>
        <w:sz w:val="20"/>
        <w:szCs w:val="20"/>
      </w:rPr>
    </w:pPr>
    <w:sdt>
      <w:sdtPr>
        <w:rPr>
          <w:rFonts w:ascii="Arial" w:hAnsi="Arial" w:cs="Arial"/>
          <w:sz w:val="20"/>
          <w:szCs w:val="20"/>
        </w:rPr>
        <w:id w:val="1168209085"/>
        <w:docPartObj>
          <w:docPartGallery w:val="Page Numbers (Top of Page)"/>
          <w:docPartUnique/>
        </w:docPartObj>
      </w:sdtPr>
      <w:sdtEndPr/>
      <w:sdtContent>
        <w:r w:rsidR="0050666A" w:rsidRPr="0050666A">
          <w:rPr>
            <w:rFonts w:ascii="Arial" w:hAnsi="Arial" w:cs="Arial"/>
            <w:sz w:val="20"/>
            <w:szCs w:val="20"/>
          </w:rPr>
          <w:t xml:space="preserve">Page </w:t>
        </w:r>
        <w:r w:rsidR="0050666A" w:rsidRPr="0050666A">
          <w:rPr>
            <w:rFonts w:ascii="Arial" w:hAnsi="Arial" w:cs="Arial"/>
            <w:bCs/>
            <w:sz w:val="20"/>
            <w:szCs w:val="20"/>
          </w:rPr>
          <w:fldChar w:fldCharType="begin"/>
        </w:r>
        <w:r w:rsidR="0050666A" w:rsidRPr="0050666A">
          <w:rPr>
            <w:rFonts w:ascii="Arial" w:hAnsi="Arial" w:cs="Arial"/>
            <w:bCs/>
            <w:sz w:val="20"/>
            <w:szCs w:val="20"/>
          </w:rPr>
          <w:instrText xml:space="preserve"> PAGE </w:instrText>
        </w:r>
        <w:r w:rsidR="0050666A" w:rsidRPr="0050666A">
          <w:rPr>
            <w:rFonts w:ascii="Arial" w:hAnsi="Arial" w:cs="Arial"/>
            <w:bCs/>
            <w:sz w:val="20"/>
            <w:szCs w:val="20"/>
          </w:rPr>
          <w:fldChar w:fldCharType="separate"/>
        </w:r>
        <w:r w:rsidR="007F6EE2">
          <w:rPr>
            <w:rFonts w:ascii="Arial" w:hAnsi="Arial" w:cs="Arial"/>
            <w:bCs/>
            <w:noProof/>
            <w:sz w:val="20"/>
            <w:szCs w:val="20"/>
          </w:rPr>
          <w:t>1</w:t>
        </w:r>
        <w:r w:rsidR="0050666A" w:rsidRPr="0050666A">
          <w:rPr>
            <w:rFonts w:ascii="Arial" w:hAnsi="Arial" w:cs="Arial"/>
            <w:bCs/>
            <w:sz w:val="20"/>
            <w:szCs w:val="20"/>
          </w:rPr>
          <w:fldChar w:fldCharType="end"/>
        </w:r>
        <w:r w:rsidR="0050666A" w:rsidRPr="0050666A">
          <w:rPr>
            <w:rFonts w:ascii="Arial" w:hAnsi="Arial" w:cs="Arial"/>
            <w:sz w:val="20"/>
            <w:szCs w:val="20"/>
          </w:rPr>
          <w:t xml:space="preserve"> of </w:t>
        </w:r>
        <w:r w:rsidR="0050666A" w:rsidRPr="0050666A">
          <w:rPr>
            <w:rFonts w:ascii="Arial" w:hAnsi="Arial" w:cs="Arial"/>
            <w:bCs/>
            <w:sz w:val="20"/>
            <w:szCs w:val="20"/>
          </w:rPr>
          <w:fldChar w:fldCharType="begin"/>
        </w:r>
        <w:r w:rsidR="0050666A" w:rsidRPr="0050666A">
          <w:rPr>
            <w:rFonts w:ascii="Arial" w:hAnsi="Arial" w:cs="Arial"/>
            <w:bCs/>
            <w:sz w:val="20"/>
            <w:szCs w:val="20"/>
          </w:rPr>
          <w:instrText xml:space="preserve"> NUMPAGES  </w:instrText>
        </w:r>
        <w:r w:rsidR="0050666A" w:rsidRPr="0050666A">
          <w:rPr>
            <w:rFonts w:ascii="Arial" w:hAnsi="Arial" w:cs="Arial"/>
            <w:bCs/>
            <w:sz w:val="20"/>
            <w:szCs w:val="20"/>
          </w:rPr>
          <w:fldChar w:fldCharType="separate"/>
        </w:r>
        <w:r w:rsidR="007F6EE2">
          <w:rPr>
            <w:rFonts w:ascii="Arial" w:hAnsi="Arial" w:cs="Arial"/>
            <w:bCs/>
            <w:noProof/>
            <w:sz w:val="20"/>
            <w:szCs w:val="20"/>
          </w:rPr>
          <w:t>2</w:t>
        </w:r>
        <w:r w:rsidR="0050666A" w:rsidRPr="0050666A">
          <w:rPr>
            <w:rFonts w:ascii="Arial" w:hAnsi="Arial" w:cs="Arial"/>
            <w:bCs/>
            <w:sz w:val="20"/>
            <w:szCs w:val="20"/>
          </w:rPr>
          <w:fldChar w:fldCharType="end"/>
        </w:r>
      </w:sdtContent>
    </w:sdt>
  </w:p>
  <w:p w:rsidR="0050666A" w:rsidRPr="0050666A" w:rsidRDefault="0050666A">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FE8"/>
    <w:multiLevelType w:val="hybridMultilevel"/>
    <w:tmpl w:val="F906F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A55D1"/>
    <w:multiLevelType w:val="hybridMultilevel"/>
    <w:tmpl w:val="F11C4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DD"/>
    <w:rsid w:val="00443ECE"/>
    <w:rsid w:val="004F69ED"/>
    <w:rsid w:val="0050666A"/>
    <w:rsid w:val="00786B5F"/>
    <w:rsid w:val="007F6EE2"/>
    <w:rsid w:val="009E66F0"/>
    <w:rsid w:val="00A304DD"/>
    <w:rsid w:val="00BD1F28"/>
    <w:rsid w:val="00D066BD"/>
    <w:rsid w:val="00D74F3A"/>
    <w:rsid w:val="00E55022"/>
    <w:rsid w:val="00ED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D2A9"/>
  <w15:docId w15:val="{6CA0A998-556A-4C12-A9C3-ACD302EC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F3A"/>
    <w:pPr>
      <w:ind w:left="720"/>
      <w:contextualSpacing/>
    </w:pPr>
  </w:style>
  <w:style w:type="character" w:styleId="Hyperlink">
    <w:name w:val="Hyperlink"/>
    <w:basedOn w:val="DefaultParagraphFont"/>
    <w:uiPriority w:val="99"/>
    <w:unhideWhenUsed/>
    <w:rsid w:val="009E66F0"/>
    <w:rPr>
      <w:color w:val="0000FF" w:themeColor="hyperlink"/>
      <w:u w:val="single"/>
    </w:rPr>
  </w:style>
  <w:style w:type="paragraph" w:styleId="Header">
    <w:name w:val="header"/>
    <w:basedOn w:val="Normal"/>
    <w:link w:val="HeaderChar"/>
    <w:uiPriority w:val="99"/>
    <w:unhideWhenUsed/>
    <w:rsid w:val="00506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6A"/>
  </w:style>
  <w:style w:type="paragraph" w:styleId="Footer">
    <w:name w:val="footer"/>
    <w:basedOn w:val="Normal"/>
    <w:link w:val="FooterChar"/>
    <w:uiPriority w:val="99"/>
    <w:unhideWhenUsed/>
    <w:rsid w:val="00506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encoe.com/sites/common_assets/science/virtual_labs/LS12/LS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Laws, Dominique</cp:lastModifiedBy>
  <cp:revision>2</cp:revision>
  <dcterms:created xsi:type="dcterms:W3CDTF">2019-01-22T16:48:00Z</dcterms:created>
  <dcterms:modified xsi:type="dcterms:W3CDTF">2019-01-22T16:48:00Z</dcterms:modified>
</cp:coreProperties>
</file>